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87" w:rsidRPr="00765F87" w:rsidRDefault="00765F87" w:rsidP="00765F87">
      <w:pPr>
        <w:shd w:val="clear" w:color="auto" w:fill="FFFFFF"/>
        <w:spacing w:after="0" w:line="240" w:lineRule="auto"/>
        <w:rPr>
          <w:rFonts w:eastAsia="Times New Roman" w:cs="Arial"/>
          <w:color w:val="222222"/>
          <w:sz w:val="19"/>
          <w:szCs w:val="19"/>
          <w:lang w:eastAsia="es-ES"/>
        </w:rPr>
      </w:pPr>
      <w:bookmarkStart w:id="0" w:name="_GoBack"/>
      <w:bookmarkEnd w:id="0"/>
      <w:r w:rsidRPr="00765F87">
        <w:rPr>
          <w:rFonts w:eastAsia="Times New Roman" w:cs="Arial"/>
          <w:color w:val="222222"/>
          <w:sz w:val="19"/>
          <w:szCs w:val="19"/>
          <w:lang w:eastAsia="es-ES"/>
        </w:rPr>
        <w:t> </w:t>
      </w:r>
    </w:p>
    <w:p w:rsidR="00765F87" w:rsidRPr="00765F87" w:rsidRDefault="00765F87" w:rsidP="00765F87">
      <w:pPr>
        <w:shd w:val="clear" w:color="auto" w:fill="FFFFFF"/>
        <w:spacing w:after="0" w:line="240" w:lineRule="auto"/>
        <w:rPr>
          <w:rFonts w:eastAsia="Times New Roman" w:cs="Arial"/>
          <w:color w:val="222222"/>
          <w:sz w:val="19"/>
          <w:szCs w:val="19"/>
          <w:lang w:eastAsia="es-ES"/>
        </w:rPr>
      </w:pPr>
      <w:r w:rsidRPr="00765F87">
        <w:rPr>
          <w:rFonts w:ascii="Times New Roman" w:eastAsia="Times New Roman" w:hAnsi="Times New Roman" w:cs="Times New Roman"/>
          <w:b/>
          <w:bCs/>
          <w:i/>
          <w:iCs/>
          <w:color w:val="000000"/>
          <w:sz w:val="48"/>
          <w:szCs w:val="48"/>
          <w:lang w:val="es-ES_tradnl" w:eastAsia="es-ES"/>
        </w:rPr>
        <w:t>           </w:t>
      </w:r>
      <w:r w:rsidRPr="00765F87">
        <w:rPr>
          <w:rFonts w:ascii="Times New Roman" w:eastAsia="Times New Roman" w:hAnsi="Times New Roman" w:cs="Times New Roman"/>
          <w:b/>
          <w:bCs/>
          <w:i/>
          <w:iCs/>
          <w:color w:val="0000FF"/>
          <w:sz w:val="48"/>
          <w:szCs w:val="48"/>
          <w:lang w:val="es-ES_tradnl" w:eastAsia="es-ES"/>
        </w:rPr>
        <w:t>El hombre es el Dios al que hay</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b/>
          <w:bCs/>
          <w:i/>
          <w:iCs/>
          <w:color w:val="0000FF"/>
          <w:sz w:val="48"/>
          <w:szCs w:val="48"/>
          <w:lang w:val="es-ES_tradnl" w:eastAsia="es-ES"/>
        </w:rPr>
        <w:t xml:space="preserve">  </w:t>
      </w:r>
      <w:proofErr w:type="gramStart"/>
      <w:r w:rsidRPr="00765F87">
        <w:rPr>
          <w:rFonts w:ascii="Times New Roman" w:eastAsia="Times New Roman" w:hAnsi="Times New Roman" w:cs="Times New Roman"/>
          <w:b/>
          <w:bCs/>
          <w:i/>
          <w:iCs/>
          <w:color w:val="0000FF"/>
          <w:sz w:val="48"/>
          <w:szCs w:val="48"/>
          <w:lang w:val="es-ES_tradnl" w:eastAsia="es-ES"/>
        </w:rPr>
        <w:t>que</w:t>
      </w:r>
      <w:proofErr w:type="gramEnd"/>
      <w:r w:rsidRPr="00765F87">
        <w:rPr>
          <w:rFonts w:ascii="Times New Roman" w:eastAsia="Times New Roman" w:hAnsi="Times New Roman" w:cs="Times New Roman"/>
          <w:b/>
          <w:bCs/>
          <w:i/>
          <w:iCs/>
          <w:color w:val="0000FF"/>
          <w:sz w:val="48"/>
          <w:szCs w:val="48"/>
          <w:lang w:val="es-ES_tradnl" w:eastAsia="es-ES"/>
        </w:rPr>
        <w:t xml:space="preserve"> servir, para servir al Dios verdadero.</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color w:val="222222"/>
          <w:szCs w:val="24"/>
          <w:lang w:eastAsia="es-ES"/>
        </w:rPr>
        <w:t> </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b/>
          <w:bCs/>
          <w:color w:val="FF0000"/>
          <w:sz w:val="48"/>
          <w:szCs w:val="48"/>
          <w:lang w:val="es-ES_tradnl" w:eastAsia="es-ES"/>
        </w:rPr>
        <w:t>                    DONALD TRUMP</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color w:val="222222"/>
          <w:szCs w:val="24"/>
          <w:lang w:eastAsia="es-ES"/>
        </w:rPr>
        <w:t> </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0000FF"/>
          <w:szCs w:val="24"/>
          <w:lang w:val="es-ES_tradnl" w:eastAsia="es-ES"/>
        </w:rPr>
      </w:pPr>
      <w:r w:rsidRPr="00765F87">
        <w:rPr>
          <w:rFonts w:ascii="Times New Roman" w:eastAsia="Times New Roman" w:hAnsi="Times New Roman" w:cs="Times New Roman"/>
          <w:b/>
          <w:bCs/>
          <w:color w:val="000000"/>
          <w:spacing w:val="1"/>
          <w:szCs w:val="24"/>
          <w:lang w:val="es-ES_tradnl" w:eastAsia="es-ES"/>
        </w:rPr>
        <w:t>        EE.UU: gobierno de los ricos de Donald Trump.-</w:t>
      </w:r>
      <w:r w:rsidRPr="00765F87">
        <w:rPr>
          <w:rFonts w:ascii="Times New Roman" w:eastAsia="Times New Roman" w:hAnsi="Times New Roman" w:cs="Times New Roman"/>
          <w:color w:val="000000"/>
          <w:spacing w:val="1"/>
          <w:szCs w:val="24"/>
          <w:lang w:val="es-ES_tradnl" w:eastAsia="es-ES"/>
        </w:rPr>
        <w:t>Hasta ahora estábamos acostumbrados a que los gobiernos gobernaran para los ricos, pero Donald Trump ha dado un paso gigantesco y terrible: </w:t>
      </w:r>
      <w:r w:rsidRPr="00765F87">
        <w:rPr>
          <w:rFonts w:ascii="Times New Roman" w:eastAsia="Times New Roman" w:hAnsi="Times New Roman" w:cs="Times New Roman"/>
          <w:b/>
          <w:bCs/>
          <w:color w:val="000000"/>
          <w:spacing w:val="1"/>
          <w:szCs w:val="24"/>
          <w:lang w:val="es-ES_tradnl" w:eastAsia="es-ES"/>
        </w:rPr>
        <w:t>meter a los ricos a gobernar a los ricos</w:t>
      </w:r>
      <w:r w:rsidRPr="00765F87">
        <w:rPr>
          <w:rFonts w:ascii="Times New Roman" w:eastAsia="Times New Roman" w:hAnsi="Times New Roman" w:cs="Times New Roman"/>
          <w:color w:val="000000"/>
          <w:spacing w:val="1"/>
          <w:szCs w:val="24"/>
          <w:lang w:val="es-ES_tradnl" w:eastAsia="es-ES"/>
        </w:rPr>
        <w:t>, para que gobiernen para sí mismos y para los más ricos. Su gabinete está compuesto de multimillonarios, empezando por él, que posee una fortuna de 3.700 millones de $. Otros ejemplos son: secretaria de salud 5.100 millones, secretario de comercio 2.500 millones, subsecretario de comercio 5.300 millones, directora oficina de prensa 1.600 millones...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0000FF"/>
          <w:szCs w:val="24"/>
          <w:lang w:val="es-ES_tradnl" w:eastAsia="es-ES"/>
        </w:rPr>
      </w:pPr>
      <w:r w:rsidRPr="00765F87">
        <w:rPr>
          <w:rFonts w:ascii="Times New Roman" w:eastAsia="Times New Roman" w:hAnsi="Times New Roman" w:cs="Times New Roman"/>
          <w:color w:val="000000"/>
          <w:spacing w:val="1"/>
          <w:szCs w:val="24"/>
          <w:lang w:val="es-ES_tradnl" w:eastAsia="es-ES"/>
        </w:rPr>
        <w:t xml:space="preserve">        Otras fechorías de este presidente son: reducir las exigencias medioambientales a las empresas, cerrar el paso a los inmigrantes con un muro gigantesco entre México y EE.UU. (España en Ceuta y Melilla), autorizar la reconstrucción de oleoductos antes prohibidos por su dalo ambiental, permitir a Israel más asentamientos en territorio palestino, retomar la tortura en los interrogatorios, difundir la </w:t>
      </w:r>
      <w:proofErr w:type="spellStart"/>
      <w:r w:rsidRPr="00765F87">
        <w:rPr>
          <w:rFonts w:ascii="Times New Roman" w:eastAsia="Times New Roman" w:hAnsi="Times New Roman" w:cs="Times New Roman"/>
          <w:color w:val="000000"/>
          <w:spacing w:val="1"/>
          <w:szCs w:val="24"/>
          <w:lang w:val="es-ES_tradnl" w:eastAsia="es-ES"/>
        </w:rPr>
        <w:t>islamofobia</w:t>
      </w:r>
      <w:proofErr w:type="spellEnd"/>
      <w:r w:rsidRPr="00765F87">
        <w:rPr>
          <w:rFonts w:ascii="Times New Roman" w:eastAsia="Times New Roman" w:hAnsi="Times New Roman" w:cs="Times New Roman"/>
          <w:color w:val="000000"/>
          <w:spacing w:val="1"/>
          <w:szCs w:val="24"/>
          <w:lang w:val="es-ES_tradnl" w:eastAsia="es-ES"/>
        </w:rPr>
        <w:t>, reducir un 40% el presupuesto a organismos internacionales como la ONU, etc. Preparémonos para lo peor...</w:t>
      </w:r>
    </w:p>
    <w:p w:rsidR="00765F87" w:rsidRPr="00765F87" w:rsidRDefault="00765F87" w:rsidP="00765F87">
      <w:pPr>
        <w:shd w:val="clear" w:color="auto" w:fill="FFFFFF"/>
        <w:spacing w:after="0" w:line="240" w:lineRule="auto"/>
        <w:rPr>
          <w:rFonts w:eastAsia="Times New Roman" w:cs="Arial"/>
          <w:color w:val="222222"/>
          <w:sz w:val="19"/>
          <w:szCs w:val="19"/>
          <w:lang w:eastAsia="es-ES"/>
        </w:rPr>
      </w:pPr>
      <w:r w:rsidRPr="00765F87">
        <w:rPr>
          <w:rFonts w:eastAsia="Times New Roman" w:cs="Arial"/>
          <w:color w:val="222222"/>
          <w:sz w:val="19"/>
          <w:szCs w:val="19"/>
          <w:lang w:eastAsia="es-ES"/>
        </w:rPr>
        <w:t> </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b/>
          <w:bCs/>
          <w:color w:val="000000"/>
          <w:spacing w:val="1"/>
          <w:szCs w:val="24"/>
          <w:lang w:val="es-ES_tradnl" w:eastAsia="es-ES"/>
        </w:rPr>
        <w:t xml:space="preserve">La pobreza en sentido bíblico y evangélico es tener lo necesario para vivir dignamente. Lo que pasa de ahí ya no es </w:t>
      </w:r>
      <w:proofErr w:type="gramStart"/>
      <w:r w:rsidRPr="00765F87">
        <w:rPr>
          <w:rFonts w:ascii="Times New Roman" w:eastAsia="Times New Roman" w:hAnsi="Times New Roman" w:cs="Times New Roman"/>
          <w:b/>
          <w:bCs/>
          <w:color w:val="000000"/>
          <w:spacing w:val="1"/>
          <w:szCs w:val="24"/>
          <w:lang w:val="es-ES_tradnl" w:eastAsia="es-ES"/>
        </w:rPr>
        <w:t>cristiano</w:t>
      </w:r>
      <w:proofErr w:type="gramEnd"/>
      <w:r w:rsidRPr="00765F87">
        <w:rPr>
          <w:rFonts w:ascii="Times New Roman" w:eastAsia="Times New Roman" w:hAnsi="Times New Roman" w:cs="Times New Roman"/>
          <w:b/>
          <w:bCs/>
          <w:color w:val="000000"/>
          <w:spacing w:val="1"/>
          <w:szCs w:val="24"/>
          <w:lang w:val="es-ES_tradnl" w:eastAsia="es-ES"/>
        </w:rPr>
        <w:t>. Por tanto hay que ser pobre de mente, de corazón y de bolsillo</w:t>
      </w:r>
      <w:r w:rsidRPr="00765F87">
        <w:rPr>
          <w:rFonts w:ascii="Times New Roman" w:eastAsia="Times New Roman" w:hAnsi="Times New Roman" w:cs="Times New Roman"/>
          <w:i/>
          <w:iCs/>
          <w:color w:val="000000"/>
          <w:spacing w:val="1"/>
          <w:szCs w:val="24"/>
          <w:lang w:val="es-ES_tradnl" w:eastAsia="es-ES"/>
        </w:rPr>
        <w:t>.</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color w:val="222222"/>
          <w:szCs w:val="24"/>
          <w:lang w:eastAsia="es-ES"/>
        </w:rPr>
        <w:t> </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i/>
          <w:iCs/>
          <w:color w:val="000000"/>
          <w:sz w:val="28"/>
          <w:szCs w:val="28"/>
          <w:lang w:val="es-ES_tradnl" w:eastAsia="es-ES"/>
        </w:rPr>
        <w:t>Mateo 5,1-12:</w:t>
      </w:r>
    </w:p>
    <w:p w:rsidR="00765F87" w:rsidRPr="00765F87" w:rsidRDefault="00765F87" w:rsidP="00765F87">
      <w:pPr>
        <w:shd w:val="clear" w:color="auto" w:fill="FFFFFF"/>
        <w:spacing w:before="58" w:after="0" w:line="240" w:lineRule="auto"/>
        <w:ind w:right="14"/>
        <w:rPr>
          <w:rFonts w:eastAsia="Times New Roman" w:cs="Arial"/>
          <w:color w:val="222222"/>
          <w:sz w:val="19"/>
          <w:szCs w:val="19"/>
          <w:lang w:eastAsia="es-ES"/>
        </w:rPr>
      </w:pPr>
      <w:r w:rsidRPr="00765F87">
        <w:rPr>
          <w:rFonts w:eastAsia="Times New Roman" w:cs="Arial"/>
          <w:i/>
          <w:iCs/>
          <w:color w:val="222222"/>
          <w:sz w:val="19"/>
          <w:szCs w:val="19"/>
          <w:lang w:val="es-ES_tradnl" w:eastAsia="es-ES"/>
        </w:rPr>
        <w:t>Al ver Jesús el gentío subió a la montaña, se sentó y se acercaron sus discípulos, y él se puso a hablar enseñándoles: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i/>
          <w:iCs/>
          <w:color w:val="222222"/>
          <w:sz w:val="28"/>
          <w:szCs w:val="28"/>
          <w:lang w:eastAsia="es-ES"/>
        </w:rPr>
        <w:t>"Dichosos los</w:t>
      </w:r>
      <w:r w:rsidRPr="00765F87">
        <w:rPr>
          <w:rFonts w:ascii="Times New Roman" w:eastAsia="Times New Roman" w:hAnsi="Times New Roman" w:cs="Times New Roman"/>
          <w:i/>
          <w:iCs/>
          <w:color w:val="222222"/>
          <w:spacing w:val="-1"/>
          <w:sz w:val="28"/>
          <w:szCs w:val="28"/>
          <w:lang w:eastAsia="es-ES"/>
        </w:rPr>
        <w:t> pobres en el espíritu, porque de ellos es el Reino de los Cielos.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i/>
          <w:iCs/>
          <w:color w:val="222222"/>
          <w:szCs w:val="24"/>
          <w:lang w:eastAsia="es-ES"/>
        </w:rPr>
        <w:t>Dichosos los sufridos, porque ellos heredarán la tierra.</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i/>
          <w:iCs/>
          <w:color w:val="222222"/>
          <w:szCs w:val="24"/>
          <w:lang w:eastAsia="es-ES"/>
        </w:rPr>
        <w:t>Dichosos los que lloran, porque ellos serán consolados.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b/>
          <w:bCs/>
          <w:i/>
          <w:iCs/>
          <w:color w:val="000000"/>
          <w:sz w:val="28"/>
          <w:szCs w:val="28"/>
          <w:lang w:val="es-ES_tradnl" w:eastAsia="es-ES"/>
        </w:rPr>
        <w:t>Dichosos los que tienen hambre y sed de ju</w:t>
      </w:r>
      <w:r w:rsidRPr="00765F87">
        <w:rPr>
          <w:rFonts w:ascii="Times New Roman" w:eastAsia="Times New Roman" w:hAnsi="Times New Roman" w:cs="Times New Roman"/>
          <w:b/>
          <w:bCs/>
          <w:i/>
          <w:iCs/>
          <w:color w:val="000000"/>
          <w:spacing w:val="2"/>
          <w:sz w:val="28"/>
          <w:szCs w:val="28"/>
          <w:lang w:val="es-ES_tradnl" w:eastAsia="es-ES"/>
        </w:rPr>
        <w:t>sticia</w:t>
      </w:r>
      <w:r w:rsidRPr="00765F87">
        <w:rPr>
          <w:rFonts w:ascii="Times New Roman" w:eastAsia="Times New Roman" w:hAnsi="Times New Roman" w:cs="Times New Roman"/>
          <w:i/>
          <w:iCs/>
          <w:color w:val="000000"/>
          <w:spacing w:val="2"/>
          <w:sz w:val="28"/>
          <w:szCs w:val="28"/>
          <w:lang w:val="es-ES_tradnl" w:eastAsia="es-ES"/>
        </w:rPr>
        <w:t>, porque ellos quedarán saciados.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i/>
          <w:iCs/>
          <w:color w:val="222222"/>
          <w:szCs w:val="24"/>
          <w:lang w:eastAsia="es-ES"/>
        </w:rPr>
        <w:t>Dichosos los misericordiosos, porque ellos alcanzarán misericordia.</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i/>
          <w:iCs/>
          <w:color w:val="000000"/>
          <w:spacing w:val="1"/>
          <w:sz w:val="28"/>
          <w:szCs w:val="28"/>
          <w:lang w:val="es-ES_tradnl" w:eastAsia="es-ES"/>
        </w:rPr>
        <w:t>Dichosos los limpios de corazón, porque ellos verán a Dios.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i/>
          <w:iCs/>
          <w:color w:val="000000"/>
          <w:spacing w:val="1"/>
          <w:sz w:val="28"/>
          <w:szCs w:val="28"/>
          <w:lang w:val="es-ES_tradnl" w:eastAsia="es-ES"/>
        </w:rPr>
        <w:t>Dichosos los que trabajan por la paz, porque ellos se llamarán los hijos de Dios.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b/>
          <w:bCs/>
          <w:i/>
          <w:iCs/>
          <w:color w:val="222222"/>
          <w:szCs w:val="24"/>
          <w:lang w:eastAsia="es-ES"/>
        </w:rPr>
        <w:t>Dichosos los perseguidos por causa la justicia</w:t>
      </w:r>
      <w:r w:rsidRPr="00765F87">
        <w:rPr>
          <w:rFonts w:ascii="Times New Roman" w:eastAsia="Times New Roman" w:hAnsi="Times New Roman" w:cs="Times New Roman"/>
          <w:i/>
          <w:iCs/>
          <w:color w:val="222222"/>
          <w:szCs w:val="24"/>
          <w:lang w:eastAsia="es-ES"/>
        </w:rPr>
        <w:t>, porque de ellos es el Reino de los Cielos.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i/>
          <w:iCs/>
          <w:color w:val="000000"/>
          <w:spacing w:val="-3"/>
          <w:sz w:val="28"/>
          <w:szCs w:val="28"/>
          <w:lang w:val="es-ES_tradnl" w:eastAsia="es-ES"/>
        </w:rPr>
        <w:t>Dichosos vosotros cu</w:t>
      </w:r>
      <w:r w:rsidRPr="00765F87">
        <w:rPr>
          <w:rFonts w:ascii="Times New Roman" w:eastAsia="Times New Roman" w:hAnsi="Times New Roman" w:cs="Times New Roman"/>
          <w:i/>
          <w:iCs/>
          <w:color w:val="000000"/>
          <w:sz w:val="28"/>
          <w:szCs w:val="28"/>
          <w:lang w:val="es-ES_tradnl" w:eastAsia="es-ES"/>
        </w:rPr>
        <w:t>ando os insulten, y os persigan, y os calumnien de cualquier modo por mi</w:t>
      </w:r>
      <w:r w:rsidRPr="00765F87">
        <w:rPr>
          <w:rFonts w:ascii="Times New Roman" w:eastAsia="Times New Roman" w:hAnsi="Times New Roman" w:cs="Times New Roman"/>
          <w:i/>
          <w:iCs/>
          <w:color w:val="000000"/>
          <w:spacing w:val="2"/>
          <w:sz w:val="28"/>
          <w:szCs w:val="28"/>
          <w:lang w:val="es-ES_tradnl" w:eastAsia="es-ES"/>
        </w:rPr>
        <w:t> causa. Estad alegres y contentos, porque vuestra recompensa será grande</w:t>
      </w:r>
      <w:r w:rsidRPr="00765F87">
        <w:rPr>
          <w:rFonts w:ascii="Times New Roman" w:eastAsia="Times New Roman" w:hAnsi="Times New Roman" w:cs="Times New Roman"/>
          <w:i/>
          <w:iCs/>
          <w:color w:val="000000"/>
          <w:spacing w:val="1"/>
          <w:sz w:val="28"/>
          <w:szCs w:val="28"/>
          <w:lang w:val="es-ES_tradnl" w:eastAsia="es-ES"/>
        </w:rPr>
        <w:t> en el cielo".</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color w:val="222222"/>
          <w:szCs w:val="24"/>
          <w:lang w:eastAsia="es-ES"/>
        </w:rPr>
        <w:t> </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b/>
          <w:bCs/>
          <w:color w:val="000000"/>
          <w:sz w:val="27"/>
          <w:szCs w:val="27"/>
          <w:lang w:val="es-ES_tradnl" w:eastAsia="es-ES"/>
        </w:rPr>
        <w:t>Índice de Desarrollo Humano (IDH)</w:t>
      </w:r>
      <w:r w:rsidRPr="00765F87">
        <w:rPr>
          <w:rFonts w:ascii="Times New Roman" w:eastAsia="Times New Roman" w:hAnsi="Times New Roman" w:cs="Times New Roman"/>
          <w:color w:val="000000"/>
          <w:sz w:val="27"/>
          <w:szCs w:val="27"/>
          <w:lang w:val="es-ES_tradnl" w:eastAsia="es-ES"/>
        </w:rPr>
        <w:t>.-El IDH mide un poco el grado de bien estar de una población en su conjunto.</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color w:val="222222"/>
          <w:szCs w:val="24"/>
          <w:lang w:eastAsia="es-ES"/>
        </w:rPr>
        <w:t> </w:t>
      </w:r>
    </w:p>
    <w:p w:rsidR="00765F87" w:rsidRPr="00765F87" w:rsidRDefault="00765F87" w:rsidP="00765F87">
      <w:pPr>
        <w:shd w:val="clear" w:color="auto" w:fill="FFFFFF"/>
        <w:spacing w:after="315" w:line="315" w:lineRule="atLeast"/>
        <w:rPr>
          <w:rFonts w:eastAsia="Times New Roman" w:cs="Arial"/>
          <w:color w:val="656565"/>
          <w:sz w:val="21"/>
          <w:szCs w:val="21"/>
          <w:lang w:val="es-ES_tradnl" w:eastAsia="es-ES"/>
        </w:rPr>
      </w:pPr>
      <w:r w:rsidRPr="00765F87">
        <w:rPr>
          <w:rFonts w:ascii="Times New Roman" w:eastAsia="Times New Roman" w:hAnsi="Times New Roman" w:cs="Times New Roman"/>
          <w:color w:val="000000"/>
          <w:sz w:val="27"/>
          <w:szCs w:val="27"/>
          <w:lang w:val="es-ES_tradnl" w:eastAsia="es-ES"/>
        </w:rPr>
        <w:t>Para calcularlo, el IDH tiene en cuenta tres variables:</w:t>
      </w:r>
    </w:p>
    <w:p w:rsidR="00765F87" w:rsidRPr="00765F87" w:rsidRDefault="00765F87" w:rsidP="00765F87">
      <w:pPr>
        <w:shd w:val="clear" w:color="auto" w:fill="FFFFFF"/>
        <w:spacing w:after="315" w:line="315" w:lineRule="atLeast"/>
        <w:rPr>
          <w:rFonts w:eastAsia="Times New Roman" w:cs="Arial"/>
          <w:color w:val="656565"/>
          <w:sz w:val="21"/>
          <w:szCs w:val="21"/>
          <w:lang w:val="es-ES_tradnl" w:eastAsia="es-ES"/>
        </w:rPr>
      </w:pPr>
      <w:r w:rsidRPr="00765F87">
        <w:rPr>
          <w:rFonts w:ascii="Times New Roman" w:eastAsia="Times New Roman" w:hAnsi="Times New Roman" w:cs="Times New Roman"/>
          <w:color w:val="000000"/>
          <w:sz w:val="27"/>
          <w:szCs w:val="27"/>
          <w:lang w:val="es-ES_tradnl" w:eastAsia="es-ES"/>
        </w:rPr>
        <w:t>1) </w:t>
      </w:r>
      <w:r w:rsidRPr="00765F87">
        <w:rPr>
          <w:rFonts w:ascii="Times New Roman" w:eastAsia="Times New Roman" w:hAnsi="Times New Roman" w:cs="Times New Roman"/>
          <w:b/>
          <w:bCs/>
          <w:color w:val="000000"/>
          <w:sz w:val="27"/>
          <w:szCs w:val="27"/>
          <w:lang w:val="es-ES_tradnl" w:eastAsia="es-ES"/>
        </w:rPr>
        <w:t>Esperanza de vida al nacer</w:t>
      </w:r>
      <w:r w:rsidRPr="00765F87">
        <w:rPr>
          <w:rFonts w:ascii="Times New Roman" w:eastAsia="Times New Roman" w:hAnsi="Times New Roman" w:cs="Times New Roman"/>
          <w:color w:val="000000"/>
          <w:sz w:val="27"/>
          <w:szCs w:val="27"/>
          <w:lang w:val="es-ES_tradnl" w:eastAsia="es-ES"/>
        </w:rPr>
        <w:t>. Analiza el promedio de edad de las personas fallecidas en un año.</w:t>
      </w:r>
    </w:p>
    <w:p w:rsidR="00765F87" w:rsidRPr="00765F87" w:rsidRDefault="00765F87" w:rsidP="00765F87">
      <w:pPr>
        <w:shd w:val="clear" w:color="auto" w:fill="FFFFFF"/>
        <w:spacing w:after="315" w:line="315" w:lineRule="atLeast"/>
        <w:rPr>
          <w:rFonts w:eastAsia="Times New Roman" w:cs="Arial"/>
          <w:color w:val="656565"/>
          <w:sz w:val="21"/>
          <w:szCs w:val="21"/>
          <w:lang w:val="es-ES_tradnl" w:eastAsia="es-ES"/>
        </w:rPr>
      </w:pPr>
      <w:r w:rsidRPr="00765F87">
        <w:rPr>
          <w:rFonts w:ascii="Times New Roman" w:eastAsia="Times New Roman" w:hAnsi="Times New Roman" w:cs="Times New Roman"/>
          <w:color w:val="000000"/>
          <w:sz w:val="27"/>
          <w:szCs w:val="27"/>
          <w:lang w:val="es-ES_tradnl" w:eastAsia="es-ES"/>
        </w:rPr>
        <w:lastRenderedPageBreak/>
        <w:t>2) </w:t>
      </w:r>
      <w:r w:rsidRPr="00765F87">
        <w:rPr>
          <w:rFonts w:ascii="Times New Roman" w:eastAsia="Times New Roman" w:hAnsi="Times New Roman" w:cs="Times New Roman"/>
          <w:b/>
          <w:bCs/>
          <w:color w:val="000000"/>
          <w:sz w:val="27"/>
          <w:szCs w:val="27"/>
          <w:lang w:val="es-ES_tradnl" w:eastAsia="es-ES"/>
        </w:rPr>
        <w:t>Educación.</w:t>
      </w:r>
      <w:r w:rsidRPr="00765F87">
        <w:rPr>
          <w:rFonts w:ascii="Times New Roman" w:eastAsia="Times New Roman" w:hAnsi="Times New Roman" w:cs="Times New Roman"/>
          <w:color w:val="000000"/>
          <w:sz w:val="27"/>
          <w:szCs w:val="27"/>
          <w:lang w:val="es-ES_tradnl" w:eastAsia="es-ES"/>
        </w:rPr>
        <w:t> Recoge el nivel de alfabetización adulta y el nivel de estudios alcanzado (primaria, secundaria, estudios superiores).</w:t>
      </w:r>
    </w:p>
    <w:p w:rsidR="00765F87" w:rsidRPr="00765F87" w:rsidRDefault="00765F87" w:rsidP="00765F87">
      <w:pPr>
        <w:shd w:val="clear" w:color="auto" w:fill="FFFFFF"/>
        <w:spacing w:after="315" w:line="315" w:lineRule="atLeast"/>
        <w:rPr>
          <w:rFonts w:eastAsia="Times New Roman" w:cs="Arial"/>
          <w:color w:val="656565"/>
          <w:sz w:val="21"/>
          <w:szCs w:val="21"/>
          <w:lang w:val="es-ES_tradnl" w:eastAsia="es-ES"/>
        </w:rPr>
      </w:pPr>
      <w:r w:rsidRPr="00765F87">
        <w:rPr>
          <w:rFonts w:ascii="Times New Roman" w:eastAsia="Times New Roman" w:hAnsi="Times New Roman" w:cs="Times New Roman"/>
          <w:color w:val="000000"/>
          <w:sz w:val="27"/>
          <w:szCs w:val="27"/>
          <w:lang w:val="es-ES_tradnl" w:eastAsia="es-ES"/>
        </w:rPr>
        <w:t>3) </w:t>
      </w:r>
      <w:r w:rsidRPr="00765F87">
        <w:rPr>
          <w:rFonts w:ascii="Times New Roman" w:eastAsia="Times New Roman" w:hAnsi="Times New Roman" w:cs="Times New Roman"/>
          <w:b/>
          <w:bCs/>
          <w:color w:val="000000"/>
          <w:sz w:val="27"/>
          <w:szCs w:val="27"/>
          <w:lang w:val="es-ES_tradnl" w:eastAsia="es-ES"/>
        </w:rPr>
        <w:t>PIB</w:t>
      </w:r>
      <w:r w:rsidRPr="00765F87">
        <w:rPr>
          <w:rFonts w:ascii="Times New Roman" w:eastAsia="Times New Roman" w:hAnsi="Times New Roman" w:cs="Times New Roman"/>
          <w:color w:val="000000"/>
          <w:sz w:val="27"/>
          <w:szCs w:val="27"/>
          <w:lang w:val="es-ES_tradnl" w:eastAsia="es-ES"/>
        </w:rPr>
        <w:t xml:space="preserve"> (Producto Interior Bruto por habitante). Evalúa el acceso a los recursos económicos necesarios para que las personas puedan tener un nivel de vida </w:t>
      </w:r>
      <w:proofErr w:type="spellStart"/>
      <w:r w:rsidRPr="00765F87">
        <w:rPr>
          <w:rFonts w:ascii="Times New Roman" w:eastAsia="Times New Roman" w:hAnsi="Times New Roman" w:cs="Times New Roman"/>
          <w:color w:val="000000"/>
          <w:sz w:val="27"/>
          <w:szCs w:val="27"/>
          <w:lang w:val="es-ES_tradnl" w:eastAsia="es-ES"/>
        </w:rPr>
        <w:t>aceptable</w:t>
      </w:r>
      <w:proofErr w:type="gramStart"/>
      <w:r w:rsidRPr="00765F87">
        <w:rPr>
          <w:rFonts w:ascii="Times New Roman" w:eastAsia="Times New Roman" w:hAnsi="Times New Roman" w:cs="Times New Roman"/>
          <w:color w:val="000000"/>
          <w:sz w:val="27"/>
          <w:szCs w:val="27"/>
          <w:lang w:val="es-ES_tradnl" w:eastAsia="es-ES"/>
        </w:rPr>
        <w:t>.</w:t>
      </w:r>
      <w:r w:rsidRPr="00765F87">
        <w:rPr>
          <w:rFonts w:ascii="Times New Roman" w:eastAsia="Times New Roman" w:hAnsi="Times New Roman" w:cs="Times New Roman"/>
          <w:color w:val="656565"/>
          <w:sz w:val="21"/>
          <w:szCs w:val="21"/>
          <w:lang w:val="es-ES_tradnl" w:eastAsia="es-ES"/>
        </w:rPr>
        <w:t>.</w:t>
      </w:r>
      <w:proofErr w:type="gramEnd"/>
      <w:r w:rsidRPr="00765F87">
        <w:rPr>
          <w:rFonts w:ascii="Times New Roman" w:eastAsia="Times New Roman" w:hAnsi="Times New Roman" w:cs="Times New Roman"/>
          <w:color w:val="000000"/>
          <w:szCs w:val="24"/>
          <w:lang w:val="es-ES_tradnl" w:eastAsia="es-ES"/>
        </w:rPr>
        <w:t>Este</w:t>
      </w:r>
      <w:proofErr w:type="spellEnd"/>
      <w:r w:rsidRPr="00765F87">
        <w:rPr>
          <w:rFonts w:ascii="Times New Roman" w:eastAsia="Times New Roman" w:hAnsi="Times New Roman" w:cs="Times New Roman"/>
          <w:color w:val="000000"/>
          <w:szCs w:val="24"/>
          <w:lang w:val="es-ES_tradnl" w:eastAsia="es-ES"/>
        </w:rPr>
        <w:t xml:space="preserve"> es un parámetro engañoso porque en un país puede haber una minoría muy rica y el resto pobres, con lo cual el PIB resulta relativamente aceptable, pero insuficiente para la mayoría.</w:t>
      </w:r>
    </w:p>
    <w:p w:rsidR="00765F87" w:rsidRPr="00765F87" w:rsidRDefault="00765F87" w:rsidP="00765F87">
      <w:pPr>
        <w:shd w:val="clear" w:color="auto" w:fill="FFFFFF"/>
        <w:spacing w:after="315" w:line="315" w:lineRule="atLeast"/>
        <w:rPr>
          <w:rFonts w:eastAsia="Times New Roman" w:cs="Arial"/>
          <w:color w:val="656565"/>
          <w:sz w:val="21"/>
          <w:szCs w:val="21"/>
          <w:lang w:val="es-ES_tradnl" w:eastAsia="es-ES"/>
        </w:rPr>
      </w:pPr>
      <w:r w:rsidRPr="00765F87">
        <w:rPr>
          <w:rFonts w:ascii="Times New Roman" w:eastAsia="Times New Roman" w:hAnsi="Times New Roman" w:cs="Times New Roman"/>
          <w:color w:val="000000"/>
          <w:szCs w:val="24"/>
          <w:lang w:val="es-ES_tradnl" w:eastAsia="es-ES"/>
        </w:rPr>
        <w:t>El índice IDH aporta valores entre 0 y 1,  siendo 0 la calificación más baja o pobreza absoluta, y 1 la más alta o riqueza absoluta. En este sentido, la PNUD (Programa de Naciones Unidas para el Desarrollo) clasifica a los países en tres grandes grupos:</w:t>
      </w:r>
    </w:p>
    <w:p w:rsidR="00765F87" w:rsidRPr="00765F87" w:rsidRDefault="00765F87" w:rsidP="00765F87">
      <w:pPr>
        <w:numPr>
          <w:ilvl w:val="0"/>
          <w:numId w:val="2"/>
        </w:numPr>
        <w:shd w:val="clear" w:color="auto" w:fill="FFFFFF"/>
        <w:spacing w:before="100" w:beforeAutospacing="1" w:after="100" w:afterAutospacing="1" w:line="315" w:lineRule="atLeast"/>
        <w:ind w:left="225"/>
        <w:rPr>
          <w:rFonts w:eastAsia="Times New Roman" w:cs="Arial"/>
          <w:color w:val="656565"/>
          <w:sz w:val="21"/>
          <w:szCs w:val="21"/>
          <w:lang w:val="es-ES_tradnl" w:eastAsia="es-ES"/>
        </w:rPr>
      </w:pPr>
      <w:r w:rsidRPr="00765F87">
        <w:rPr>
          <w:rFonts w:ascii="Times New Roman" w:eastAsia="Times New Roman" w:hAnsi="Times New Roman" w:cs="Times New Roman"/>
          <w:color w:val="000000"/>
          <w:szCs w:val="24"/>
          <w:lang w:val="es-ES_tradnl" w:eastAsia="es-ES"/>
        </w:rPr>
        <w:t>Países con Alto desarrollo Humano, que tienen un IDH mayor de 0,800</w:t>
      </w:r>
    </w:p>
    <w:p w:rsidR="00765F87" w:rsidRPr="00765F87" w:rsidRDefault="00765F87" w:rsidP="00765F87">
      <w:pPr>
        <w:numPr>
          <w:ilvl w:val="0"/>
          <w:numId w:val="2"/>
        </w:numPr>
        <w:shd w:val="clear" w:color="auto" w:fill="FFFFFF"/>
        <w:spacing w:before="100" w:beforeAutospacing="1" w:after="100" w:afterAutospacing="1" w:line="315" w:lineRule="atLeast"/>
        <w:ind w:left="225"/>
        <w:rPr>
          <w:rFonts w:eastAsia="Times New Roman" w:cs="Arial"/>
          <w:color w:val="656565"/>
          <w:sz w:val="21"/>
          <w:szCs w:val="21"/>
          <w:lang w:val="es-ES_tradnl" w:eastAsia="es-ES"/>
        </w:rPr>
      </w:pPr>
      <w:r w:rsidRPr="00765F87">
        <w:rPr>
          <w:rFonts w:ascii="Times New Roman" w:eastAsia="Times New Roman" w:hAnsi="Times New Roman" w:cs="Times New Roman"/>
          <w:color w:val="000000"/>
          <w:szCs w:val="24"/>
          <w:lang w:val="es-ES_tradnl" w:eastAsia="es-ES"/>
        </w:rPr>
        <w:t>Países con Medio desarrollo Humano, que tienen un IDH entre 0,500 y 0,800.</w:t>
      </w:r>
    </w:p>
    <w:p w:rsidR="00765F87" w:rsidRPr="00765F87" w:rsidRDefault="00765F87" w:rsidP="00765F87">
      <w:pPr>
        <w:numPr>
          <w:ilvl w:val="0"/>
          <w:numId w:val="2"/>
        </w:numPr>
        <w:shd w:val="clear" w:color="auto" w:fill="FFFFFF"/>
        <w:spacing w:before="100" w:beforeAutospacing="1" w:after="100" w:afterAutospacing="1" w:line="315" w:lineRule="atLeast"/>
        <w:ind w:left="225"/>
        <w:rPr>
          <w:rFonts w:eastAsia="Times New Roman" w:cs="Arial"/>
          <w:color w:val="656565"/>
          <w:sz w:val="21"/>
          <w:szCs w:val="21"/>
          <w:lang w:val="es-ES_tradnl" w:eastAsia="es-ES"/>
        </w:rPr>
      </w:pPr>
      <w:r w:rsidRPr="00765F87">
        <w:rPr>
          <w:rFonts w:ascii="Times New Roman" w:eastAsia="Times New Roman" w:hAnsi="Times New Roman" w:cs="Times New Roman"/>
          <w:color w:val="000000"/>
          <w:szCs w:val="24"/>
          <w:lang w:val="es-ES_tradnl" w:eastAsia="es-ES"/>
        </w:rPr>
        <w:t>Países con Bajo desarrollo Humano, que tienen un IDH menor de 0,500.</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color w:val="000000"/>
          <w:sz w:val="27"/>
          <w:szCs w:val="27"/>
          <w:lang w:val="es-ES_tradnl" w:eastAsia="es-ES"/>
        </w:rPr>
        <w:t xml:space="preserve">A partir de aquí veamos lo que sucede en </w:t>
      </w:r>
      <w:proofErr w:type="spellStart"/>
      <w:r w:rsidRPr="00765F87">
        <w:rPr>
          <w:rFonts w:ascii="Times New Roman" w:eastAsia="Times New Roman" w:hAnsi="Times New Roman" w:cs="Times New Roman"/>
          <w:color w:val="000000"/>
          <w:sz w:val="27"/>
          <w:szCs w:val="27"/>
          <w:lang w:val="es-ES_tradnl" w:eastAsia="es-ES"/>
        </w:rPr>
        <w:t>Africa</w:t>
      </w:r>
      <w:proofErr w:type="spellEnd"/>
      <w:r w:rsidRPr="00765F87">
        <w:rPr>
          <w:rFonts w:ascii="Times New Roman" w:eastAsia="Times New Roman" w:hAnsi="Times New Roman" w:cs="Times New Roman"/>
          <w:color w:val="000000"/>
          <w:sz w:val="27"/>
          <w:szCs w:val="27"/>
          <w:lang w:val="es-ES_tradnl" w:eastAsia="es-ES"/>
        </w:rPr>
        <w:t>, en América del Sur, en Europa y otros países: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color w:val="222222"/>
          <w:szCs w:val="24"/>
          <w:lang w:eastAsia="es-ES"/>
        </w:rPr>
      </w:pPr>
      <w:r w:rsidRPr="00765F87">
        <w:rPr>
          <w:rFonts w:ascii="Times New Roman" w:eastAsia="Times New Roman" w:hAnsi="Times New Roman" w:cs="Times New Roman"/>
          <w:color w:val="222222"/>
          <w:szCs w:val="24"/>
          <w:lang w:eastAsia="es-ES"/>
        </w:rPr>
        <w:t> </w:t>
      </w:r>
    </w:p>
    <w:tbl>
      <w:tblPr>
        <w:tblW w:w="7760" w:type="dxa"/>
        <w:jc w:val="center"/>
        <w:tblCellMar>
          <w:left w:w="0" w:type="dxa"/>
          <w:right w:w="0" w:type="dxa"/>
        </w:tblCellMar>
        <w:tblLook w:val="04A0" w:firstRow="1" w:lastRow="0" w:firstColumn="1" w:lastColumn="0" w:noHBand="0" w:noVBand="1"/>
      </w:tblPr>
      <w:tblGrid>
        <w:gridCol w:w="1901"/>
        <w:gridCol w:w="463"/>
        <w:gridCol w:w="223"/>
        <w:gridCol w:w="1071"/>
        <w:gridCol w:w="463"/>
        <w:gridCol w:w="223"/>
        <w:gridCol w:w="1092"/>
        <w:gridCol w:w="463"/>
        <w:gridCol w:w="223"/>
        <w:gridCol w:w="1026"/>
        <w:gridCol w:w="612"/>
      </w:tblGrid>
      <w:tr w:rsidR="00765F87" w:rsidRPr="00765F87" w:rsidTr="00765F87">
        <w:trPr>
          <w:trHeight w:val="315"/>
          <w:jc w:val="center"/>
        </w:trPr>
        <w:tc>
          <w:tcPr>
            <w:tcW w:w="7760" w:type="dxa"/>
            <w:gridSpan w:val="11"/>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b/>
                <w:bCs/>
                <w:szCs w:val="24"/>
                <w:lang w:eastAsia="es-ES"/>
              </w:rPr>
              <w:t>IDH DE AFRICA, AMERICA DEL SUR, BANGLADES, LA INDIA, Y</w:t>
            </w:r>
            <w:r w:rsidRPr="00765F87">
              <w:rPr>
                <w:rFonts w:eastAsia="Times New Roman" w:cs="Arial"/>
                <w:b/>
                <w:bCs/>
                <w:sz w:val="15"/>
                <w:szCs w:val="15"/>
                <w:lang w:eastAsia="es-ES"/>
              </w:rPr>
              <w:t>  </w:t>
            </w:r>
            <w:r w:rsidRPr="00765F87">
              <w:rPr>
                <w:rFonts w:eastAsia="Times New Roman" w:cs="Arial"/>
                <w:b/>
                <w:bCs/>
                <w:szCs w:val="24"/>
                <w:lang w:eastAsia="es-ES"/>
              </w:rPr>
              <w:t>EUROPA:</w:t>
            </w:r>
          </w:p>
        </w:tc>
      </w:tr>
      <w:tr w:rsidR="00765F87" w:rsidRPr="00765F87" w:rsidTr="00765F87">
        <w:trPr>
          <w:trHeight w:val="255"/>
          <w:jc w:val="center"/>
        </w:trPr>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b/>
                <w:bCs/>
                <w:szCs w:val="24"/>
                <w:lang w:eastAsia="es-ES"/>
              </w:rPr>
              <w:t>         </w:t>
            </w:r>
            <w:r w:rsidRPr="00765F87">
              <w:rPr>
                <w:rFonts w:eastAsia="Times New Roman" w:cs="Arial"/>
                <w:b/>
                <w:bCs/>
                <w:color w:val="FF0000"/>
                <w:szCs w:val="24"/>
                <w:lang w:eastAsia="es-ES"/>
              </w:rPr>
              <w:t>AFRICA:</w:t>
            </w:r>
          </w:p>
        </w:tc>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
        </w:tc>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
        </w:tc>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
        </w:tc>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
        </w:tc>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
        </w:tc>
        <w:tc>
          <w:tcPr>
            <w:tcW w:w="0" w:type="auto"/>
            <w:gridSpan w:val="2"/>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b/>
                <w:bCs/>
                <w:color w:val="800080"/>
                <w:sz w:val="20"/>
                <w:szCs w:val="20"/>
                <w:lang w:eastAsia="es-ES"/>
              </w:rPr>
              <w:t>SURAMERICA</w:t>
            </w:r>
          </w:p>
        </w:tc>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b/>
                <w:bCs/>
                <w:color w:val="0000FF"/>
                <w:sz w:val="20"/>
                <w:szCs w:val="20"/>
                <w:lang w:eastAsia="es-ES"/>
              </w:rPr>
              <w:t>EUROPA</w:t>
            </w:r>
          </w:p>
        </w:tc>
        <w:tc>
          <w:tcPr>
            <w:tcW w:w="0" w:type="auto"/>
            <w:tcBorders>
              <w:top w:val="nil"/>
              <w:left w:val="nil"/>
              <w:bottom w:val="nil"/>
              <w:right w:val="nil"/>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
        </w:tc>
      </w:tr>
      <w:tr w:rsidR="00765F87" w:rsidRPr="00765F87" w:rsidTr="00765F8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NIGER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r w:rsidRPr="00765F87">
              <w:rPr>
                <w:rFonts w:eastAsia="Times New Roman" w:cs="Arial"/>
                <w:szCs w:val="24"/>
                <w:lang w:eastAsia="es-E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ZIMBABUE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Haití</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0,483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roofErr w:type="spellStart"/>
            <w:r w:rsidRPr="00765F87">
              <w:rPr>
                <w:rFonts w:eastAsia="Times New Roman" w:cs="Arial"/>
                <w:color w:val="0000FF"/>
                <w:sz w:val="15"/>
                <w:szCs w:val="15"/>
                <w:lang w:eastAsia="es-ES"/>
              </w:rPr>
              <w:t>Dinamar</w:t>
            </w:r>
            <w:proofErr w:type="spellEnd"/>
            <w:r w:rsidRPr="00765F87">
              <w:rPr>
                <w:rFonts w:eastAsia="Times New Roman" w:cs="Arial"/>
                <w:color w:val="0000FF"/>
                <w:sz w:val="15"/>
                <w:szCs w:val="15"/>
                <w:lang w:eastAsia="es-E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0,923</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RE.CEN.AFR</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0,341</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MADAGAS</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0,496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Honduras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0,606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Holanda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0,922</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SOMALIA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0,364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CAMERUN</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0,504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r w:rsidRPr="00765F87">
              <w:rPr>
                <w:rFonts w:eastAsia="Times New Roman" w:cs="Arial"/>
                <w:szCs w:val="24"/>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Guatemala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0,627</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Alemania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0,916</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CHAD</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0,372</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NIGERIA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0,504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Nicaragua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0,631</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r w:rsidRPr="00765F87">
              <w:rPr>
                <w:rFonts w:eastAsia="Times New Roman" w:cs="Arial"/>
                <w:szCs w:val="24"/>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Irlanda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0,916</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SIERRA LEO</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0,374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RUANDA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0,506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Bolivia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0,662</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roofErr w:type="spellStart"/>
            <w:r w:rsidRPr="00765F87">
              <w:rPr>
                <w:rFonts w:eastAsia="Times New Roman" w:cs="Arial"/>
                <w:color w:val="0000FF"/>
                <w:sz w:val="15"/>
                <w:szCs w:val="15"/>
                <w:lang w:eastAsia="es-ES"/>
              </w:rPr>
              <w:t>Re.Unido</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0,907</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ERITREA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0,381</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ANGOLA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0,526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El salvador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0,666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Suecia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0,907</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BURKINA FA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0,368</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SUAZILAND.</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0,531</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Paraguay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0,679</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roofErr w:type="spellStart"/>
            <w:r w:rsidRPr="00765F87">
              <w:rPr>
                <w:rFonts w:eastAsia="Times New Roman" w:cs="Arial"/>
                <w:color w:val="0000FF"/>
                <w:sz w:val="15"/>
                <w:szCs w:val="15"/>
                <w:lang w:eastAsia="es-ES"/>
              </w:rPr>
              <w:t>Luxembur</w:t>
            </w:r>
            <w:proofErr w:type="spellEnd"/>
            <w:r w:rsidRPr="00765F87">
              <w:rPr>
                <w:rFonts w:eastAsia="Times New Roman" w:cs="Arial"/>
                <w:color w:val="0000FF"/>
                <w:sz w:val="15"/>
                <w:szCs w:val="15"/>
                <w:lang w:eastAsia="es-ES"/>
              </w:rPr>
              <w:t>.</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0,892</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BRUNDI</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0,389</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KENIA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0,535</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roofErr w:type="spellStart"/>
            <w:r w:rsidRPr="00765F87">
              <w:rPr>
                <w:rFonts w:eastAsia="Times New Roman" w:cs="Arial"/>
                <w:sz w:val="15"/>
                <w:szCs w:val="15"/>
                <w:lang w:eastAsia="es-ES"/>
              </w:rPr>
              <w:t>Re.Dominica</w:t>
            </w:r>
            <w:proofErr w:type="spellEnd"/>
            <w:r w:rsidRPr="00765F87">
              <w:rPr>
                <w:rFonts w:eastAsia="Times New Roman" w:cs="Arial"/>
                <w:sz w:val="15"/>
                <w:szCs w:val="15"/>
                <w:lang w:eastAsia="es-ES"/>
              </w:rPr>
              <w:t>.</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0,715</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Bélgica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0,890</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GUINEA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0,392</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GUINE.ECU</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0,556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Colombia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0,721</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Francia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0,888</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MOZAMBI.</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0,393</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STO.TOME</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0,558</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Ecuador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0,732</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Austria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0,885</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GUIN.BISAU</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0,396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ZAMBIA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0,516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Perú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0,734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Finlandia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0,883</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MALI</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0,407</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GHANA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0,573</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Brasil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0,755</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b/>
                <w:bCs/>
                <w:color w:val="0000FF"/>
                <w:sz w:val="20"/>
                <w:szCs w:val="20"/>
                <w:lang w:eastAsia="es-ES"/>
              </w:rPr>
              <w:t>España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b/>
                <w:bCs/>
                <w:color w:val="0000FF"/>
                <w:sz w:val="20"/>
                <w:szCs w:val="20"/>
                <w:lang w:eastAsia="es-ES"/>
              </w:rPr>
              <w:t>0,876</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LIBERIA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0,412</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MARRUEC</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0,617</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México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0,756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Italia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0,873</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MALAUI</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0,414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NAMIBIA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0,624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Venezuela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0,762</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roofErr w:type="spellStart"/>
            <w:r w:rsidRPr="00765F87">
              <w:rPr>
                <w:rFonts w:eastAsia="Times New Roman" w:cs="Arial"/>
                <w:color w:val="0000FF"/>
                <w:sz w:val="15"/>
                <w:szCs w:val="15"/>
                <w:lang w:eastAsia="es-ES"/>
              </w:rPr>
              <w:t>Re.Checa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0,870</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ETIOPIA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0,435</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GABON</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0,634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Costa Rica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0,766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Grecia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0,865</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GAMBIA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0,441</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CABO VER</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0,636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Cuba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0,769</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Estonia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0,861</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YIBUTI</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0,467</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SUDAFRICA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0,658</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Uruguay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0,793</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Chipre</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0,850</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SUDAN</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0,473</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BOTSUANA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0,683</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Chile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0,832</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proofErr w:type="spellStart"/>
            <w:r w:rsidRPr="00765F87">
              <w:rPr>
                <w:rFonts w:eastAsia="Times New Roman" w:cs="Arial"/>
                <w:color w:val="0000FF"/>
                <w:sz w:val="15"/>
                <w:szCs w:val="15"/>
                <w:lang w:eastAsia="es-ES"/>
              </w:rPr>
              <w:t>Eslova</w:t>
            </w:r>
            <w:proofErr w:type="spellEnd"/>
            <w:r w:rsidRPr="00765F87">
              <w:rPr>
                <w:rFonts w:eastAsia="Times New Roman" w:cs="Arial"/>
                <w:color w:val="0000FF"/>
                <w:sz w:val="15"/>
                <w:szCs w:val="15"/>
                <w:lang w:eastAsia="es-ES"/>
              </w:rPr>
              <w:t>.</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0,844</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TOGO</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0,473</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EGIPTO</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0,683</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Puerto Rico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0,865</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Polonia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0,843</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BENIN</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0,476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ARGELIA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0,717</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Argentina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0,885</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Lituania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0,839</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UGANDA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0,484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TUNEZ</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0,721</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Portugal</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0,830</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SENEGAL</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b/>
                <w:bCs/>
                <w:color w:val="FF0000"/>
                <w:sz w:val="15"/>
                <w:szCs w:val="15"/>
                <w:lang w:eastAsia="es-ES"/>
              </w:rPr>
              <w:t>0,</w:t>
            </w:r>
            <w:r w:rsidRPr="00765F87">
              <w:rPr>
                <w:rFonts w:eastAsia="Times New Roman" w:cs="Arial"/>
                <w:color w:val="FF0000"/>
                <w:sz w:val="15"/>
                <w:szCs w:val="15"/>
                <w:lang w:eastAsia="es-ES"/>
              </w:rPr>
              <w:t>485</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SEYCHELL</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0,756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Bangladés</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sz w:val="15"/>
                <w:szCs w:val="15"/>
                <w:lang w:eastAsia="es-ES"/>
              </w:rPr>
              <w:t>0,570</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Hungría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0,828</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LESTHO</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0,486</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MAURICIO</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0,771</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b/>
                <w:bCs/>
                <w:sz w:val="15"/>
                <w:szCs w:val="15"/>
                <w:lang w:eastAsia="es-ES"/>
              </w:rPr>
              <w:t>INDIA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b/>
                <w:bCs/>
                <w:sz w:val="15"/>
                <w:szCs w:val="15"/>
                <w:lang w:eastAsia="es-ES"/>
              </w:rPr>
              <w:t>0,609</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Letonia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0,819</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MAURITANIA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0,487</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LIBIA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0,784</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Croacia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0,818</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TANZANIA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FF0000"/>
                <w:sz w:val="15"/>
                <w:szCs w:val="15"/>
                <w:lang w:eastAsia="es-ES"/>
              </w:rPr>
              <w:t>0,488</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Rumanía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0,793</w:t>
            </w:r>
          </w:p>
        </w:tc>
      </w:tr>
      <w:tr w:rsidR="00765F87" w:rsidRPr="00765F87" w:rsidTr="00765F87">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FF0000"/>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sz w:val="15"/>
                <w:szCs w:val="15"/>
                <w:lang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rPr>
                <w:rFonts w:eastAsia="Times New Roman" w:cs="Arial"/>
                <w:szCs w:val="24"/>
                <w:lang w:eastAsia="es-ES"/>
              </w:rPr>
            </w:pPr>
            <w:r w:rsidRPr="00765F87">
              <w:rPr>
                <w:rFonts w:eastAsia="Times New Roman" w:cs="Arial"/>
                <w:color w:val="0000FF"/>
                <w:sz w:val="15"/>
                <w:szCs w:val="15"/>
                <w:lang w:eastAsia="es-ES"/>
              </w:rPr>
              <w:t>Bulgaria</w:t>
            </w:r>
          </w:p>
        </w:tc>
        <w:tc>
          <w:tcPr>
            <w:tcW w:w="0" w:type="auto"/>
            <w:tcBorders>
              <w:top w:val="nil"/>
              <w:left w:val="nil"/>
              <w:bottom w:val="single" w:sz="4" w:space="0" w:color="auto"/>
              <w:right w:val="single" w:sz="4" w:space="0" w:color="auto"/>
            </w:tcBorders>
            <w:shd w:val="clear" w:color="auto" w:fill="auto"/>
            <w:vAlign w:val="center"/>
            <w:hideMark/>
          </w:tcPr>
          <w:p w:rsidR="00765F87" w:rsidRPr="00765F87" w:rsidRDefault="00765F87" w:rsidP="00765F87">
            <w:pPr>
              <w:spacing w:after="0" w:line="240" w:lineRule="auto"/>
              <w:jc w:val="right"/>
              <w:rPr>
                <w:rFonts w:eastAsia="Times New Roman" w:cs="Arial"/>
                <w:szCs w:val="24"/>
                <w:lang w:eastAsia="es-ES"/>
              </w:rPr>
            </w:pPr>
            <w:r w:rsidRPr="00765F87">
              <w:rPr>
                <w:rFonts w:eastAsia="Times New Roman" w:cs="Arial"/>
                <w:color w:val="0000FF"/>
                <w:sz w:val="15"/>
                <w:szCs w:val="15"/>
                <w:lang w:eastAsia="es-ES"/>
              </w:rPr>
              <w:t>0,782</w:t>
            </w:r>
          </w:p>
        </w:tc>
      </w:tr>
    </w:tbl>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szCs w:val="24"/>
          <w:lang w:val="es-ES_tradnl" w:eastAsia="es-ES"/>
        </w:rPr>
      </w:pPr>
      <w:r w:rsidRPr="00765F87">
        <w:rPr>
          <w:rFonts w:ascii="Times New Roman" w:eastAsia="Times New Roman" w:hAnsi="Times New Roman" w:cs="Times New Roman"/>
          <w:b/>
          <w:bCs/>
          <w:i/>
          <w:iCs/>
          <w:color w:val="000000"/>
          <w:szCs w:val="24"/>
          <w:lang w:val="es-ES_tradnl" w:eastAsia="es-ES"/>
        </w:rPr>
        <w:t xml:space="preserve">La situación de </w:t>
      </w:r>
      <w:proofErr w:type="spellStart"/>
      <w:r w:rsidRPr="00765F87">
        <w:rPr>
          <w:rFonts w:ascii="Times New Roman" w:eastAsia="Times New Roman" w:hAnsi="Times New Roman" w:cs="Times New Roman"/>
          <w:b/>
          <w:bCs/>
          <w:i/>
          <w:iCs/>
          <w:color w:val="000000"/>
          <w:szCs w:val="24"/>
          <w:lang w:val="es-ES_tradnl" w:eastAsia="es-ES"/>
        </w:rPr>
        <w:t>Africa</w:t>
      </w:r>
      <w:proofErr w:type="spellEnd"/>
      <w:r w:rsidRPr="00765F87">
        <w:rPr>
          <w:rFonts w:ascii="Times New Roman" w:eastAsia="Times New Roman" w:hAnsi="Times New Roman" w:cs="Times New Roman"/>
          <w:b/>
          <w:bCs/>
          <w:i/>
          <w:iCs/>
          <w:color w:val="000000"/>
          <w:szCs w:val="24"/>
          <w:lang w:val="es-ES_tradnl" w:eastAsia="es-ES"/>
        </w:rPr>
        <w:t xml:space="preserve"> es dramática: todos sus países </w:t>
      </w:r>
      <w:proofErr w:type="spellStart"/>
      <w:r w:rsidRPr="00765F87">
        <w:rPr>
          <w:rFonts w:ascii="Times New Roman" w:eastAsia="Times New Roman" w:hAnsi="Times New Roman" w:cs="Times New Roman"/>
          <w:b/>
          <w:bCs/>
          <w:i/>
          <w:iCs/>
          <w:color w:val="000000"/>
          <w:szCs w:val="24"/>
          <w:lang w:val="es-ES_tradnl" w:eastAsia="es-ES"/>
        </w:rPr>
        <w:t>estan</w:t>
      </w:r>
      <w:proofErr w:type="spellEnd"/>
      <w:r w:rsidRPr="00765F87">
        <w:rPr>
          <w:rFonts w:ascii="Times New Roman" w:eastAsia="Times New Roman" w:hAnsi="Times New Roman" w:cs="Times New Roman"/>
          <w:b/>
          <w:bCs/>
          <w:i/>
          <w:iCs/>
          <w:color w:val="000000"/>
          <w:szCs w:val="24"/>
          <w:lang w:val="es-ES_tradnl" w:eastAsia="es-ES"/>
        </w:rPr>
        <w:t xml:space="preserve"> por debajo de 0,800; 26 por debajo de 0,500; y 10 no llegan a 0,600.</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Estar por debajo de 0,500 supone:</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extrema pobreza en la gran mayoría de la población,</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lastRenderedPageBreak/>
        <w:t>- una vida media en torno a los 50 años o algo menos,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enorme analfabetismo,</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tener muchos niños sin escolarizar,</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muy pocas posibilidades de acceso a estudios superiores,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tan solo un médico por 20.000 habitantes o más,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muy malas comunicaciones,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pasar hambre continuamente y hambruna periódicas,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no tener acceso a medicinas, ni a hospitales,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xml:space="preserve">- verse </w:t>
      </w:r>
      <w:proofErr w:type="spellStart"/>
      <w:r w:rsidRPr="00765F87">
        <w:rPr>
          <w:rFonts w:ascii="Times New Roman" w:eastAsia="Times New Roman" w:hAnsi="Times New Roman" w:cs="Times New Roman"/>
          <w:b/>
          <w:bCs/>
          <w:i/>
          <w:iCs/>
          <w:color w:val="000000"/>
          <w:szCs w:val="24"/>
          <w:lang w:val="es-ES_tradnl" w:eastAsia="es-ES"/>
        </w:rPr>
        <w:t>obligaado</w:t>
      </w:r>
      <w:proofErr w:type="spellEnd"/>
      <w:r w:rsidRPr="00765F87">
        <w:rPr>
          <w:rFonts w:ascii="Times New Roman" w:eastAsia="Times New Roman" w:hAnsi="Times New Roman" w:cs="Times New Roman"/>
          <w:b/>
          <w:bCs/>
          <w:i/>
          <w:iCs/>
          <w:color w:val="000000"/>
          <w:szCs w:val="24"/>
          <w:lang w:val="es-ES_tradnl" w:eastAsia="es-ES"/>
        </w:rPr>
        <w:t xml:space="preserve"> a emigrar,</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ser víctima de enormes injusticias,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estar en guerra, violencia generalizada o en constantes conflictos sociales,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violación generalizada de los DD.HH.</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pacing w:val="1"/>
          <w:sz w:val="27"/>
          <w:szCs w:val="27"/>
          <w:lang w:val="es-ES_tradnl" w:eastAsia="es-ES"/>
        </w:rPr>
        <w:t xml:space="preserve">¿Quién tiene la responsabilidad de esta gravísima situación de </w:t>
      </w:r>
      <w:proofErr w:type="spellStart"/>
      <w:r w:rsidRPr="00765F87">
        <w:rPr>
          <w:rFonts w:ascii="Times New Roman" w:eastAsia="Times New Roman" w:hAnsi="Times New Roman" w:cs="Times New Roman"/>
          <w:b/>
          <w:bCs/>
          <w:i/>
          <w:iCs/>
          <w:color w:val="000000"/>
          <w:spacing w:val="1"/>
          <w:sz w:val="27"/>
          <w:szCs w:val="27"/>
          <w:lang w:val="es-ES_tradnl" w:eastAsia="es-ES"/>
        </w:rPr>
        <w:t>Africa</w:t>
      </w:r>
      <w:proofErr w:type="spellEnd"/>
      <w:r w:rsidRPr="00765F87">
        <w:rPr>
          <w:rFonts w:ascii="Times New Roman" w:eastAsia="Times New Roman" w:hAnsi="Times New Roman" w:cs="Times New Roman"/>
          <w:b/>
          <w:bCs/>
          <w:i/>
          <w:iCs/>
          <w:color w:val="000000"/>
          <w:spacing w:val="1"/>
          <w:sz w:val="27"/>
          <w:szCs w:val="27"/>
          <w:lang w:val="es-ES_tradnl" w:eastAsia="es-ES"/>
        </w:rPr>
        <w:t xml:space="preserve">? Sin duda la tienen los gobiernos de los países desarrollados y sus multinacionales. Mientras sigamos explotando a </w:t>
      </w:r>
      <w:proofErr w:type="spellStart"/>
      <w:r w:rsidRPr="00765F87">
        <w:rPr>
          <w:rFonts w:ascii="Times New Roman" w:eastAsia="Times New Roman" w:hAnsi="Times New Roman" w:cs="Times New Roman"/>
          <w:b/>
          <w:bCs/>
          <w:i/>
          <w:iCs/>
          <w:color w:val="000000"/>
          <w:spacing w:val="1"/>
          <w:sz w:val="27"/>
          <w:szCs w:val="27"/>
          <w:lang w:val="es-ES_tradnl" w:eastAsia="es-ES"/>
        </w:rPr>
        <w:t>Africa</w:t>
      </w:r>
      <w:proofErr w:type="spellEnd"/>
      <w:r w:rsidRPr="00765F87">
        <w:rPr>
          <w:rFonts w:ascii="Times New Roman" w:eastAsia="Times New Roman" w:hAnsi="Times New Roman" w:cs="Times New Roman"/>
          <w:b/>
          <w:bCs/>
          <w:i/>
          <w:iCs/>
          <w:color w:val="000000"/>
          <w:spacing w:val="1"/>
          <w:sz w:val="27"/>
          <w:szCs w:val="27"/>
          <w:lang w:val="es-ES_tradnl" w:eastAsia="es-ES"/>
        </w:rPr>
        <w:t xml:space="preserve"> la emigración será imparable.</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b/>
          <w:bCs/>
          <w:i/>
          <w:iCs/>
          <w:color w:val="000000"/>
          <w:szCs w:val="24"/>
          <w:lang w:val="es-ES_tradnl" w:eastAsia="es-ES"/>
        </w:rPr>
      </w:pPr>
      <w:r w:rsidRPr="00765F87">
        <w:rPr>
          <w:rFonts w:ascii="Times New Roman" w:eastAsia="Times New Roman" w:hAnsi="Times New Roman" w:cs="Times New Roman"/>
          <w:b/>
          <w:bCs/>
          <w:i/>
          <w:iCs/>
          <w:color w:val="000000"/>
          <w:szCs w:val="24"/>
          <w:lang w:val="es-ES_tradnl" w:eastAsia="es-ES"/>
        </w:rPr>
        <w:t> </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i/>
          <w:iCs/>
          <w:color w:val="000000"/>
          <w:spacing w:val="1"/>
          <w:szCs w:val="24"/>
          <w:lang w:val="es-ES_tradnl" w:eastAsia="es-ES"/>
        </w:rPr>
      </w:pPr>
      <w:r w:rsidRPr="00765F87">
        <w:rPr>
          <w:rFonts w:ascii="Times New Roman" w:eastAsia="Times New Roman" w:hAnsi="Times New Roman" w:cs="Times New Roman"/>
          <w:i/>
          <w:iCs/>
          <w:color w:val="000000"/>
          <w:spacing w:val="1"/>
          <w:sz w:val="28"/>
          <w:szCs w:val="28"/>
          <w:lang w:val="es-ES_tradnl" w:eastAsia="es-ES"/>
        </w:rPr>
        <w:t>1.-Mateo y Lucas recogen este importante discurso de las Bienaventuranzas de Jesús. Mateo comienza diciendo "Dichosos los pobres en el espíritu", mientras que Lucas dice simplemente "Dichosos los pobres".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i/>
          <w:iCs/>
          <w:color w:val="000000"/>
          <w:spacing w:val="1"/>
          <w:szCs w:val="24"/>
          <w:lang w:val="es-ES_tradnl" w:eastAsia="es-ES"/>
        </w:rPr>
      </w:pPr>
      <w:r w:rsidRPr="00765F87">
        <w:rPr>
          <w:rFonts w:ascii="Times New Roman" w:eastAsia="Times New Roman" w:hAnsi="Times New Roman" w:cs="Times New Roman"/>
          <w:i/>
          <w:iCs/>
          <w:color w:val="000000"/>
          <w:spacing w:val="1"/>
          <w:sz w:val="28"/>
          <w:szCs w:val="28"/>
          <w:lang w:val="es-ES_tradnl" w:eastAsia="es-ES"/>
        </w:rPr>
        <w:t>Ambos textos se complementan perfectamente, porque no basta con ser pobre sin más para ser dichoso o feliz. Hay millones de personas pobres que no son felices, porque la pobreza material, el no tener lo suficiente para vivir dignamente, imposibilita una mínima felicidad humana, como reflejan los datos del IDH de muchos países del mundo. Tenemos el derecho y el deber de luchar por tener lo necesario para vivir. Pero en muchos casos los poderes económicos y políticos, que casi siempre van de la mano como dos enamorados, se lo impiden a muchos millones de personas.</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i/>
          <w:iCs/>
          <w:color w:val="000000"/>
          <w:spacing w:val="1"/>
          <w:szCs w:val="24"/>
          <w:lang w:val="es-ES_tradnl" w:eastAsia="es-ES"/>
        </w:rPr>
      </w:pPr>
      <w:r w:rsidRPr="00765F87">
        <w:rPr>
          <w:rFonts w:ascii="Times New Roman" w:eastAsia="Times New Roman" w:hAnsi="Times New Roman" w:cs="Times New Roman"/>
          <w:i/>
          <w:iCs/>
          <w:color w:val="000000"/>
          <w:spacing w:val="1"/>
          <w:szCs w:val="24"/>
          <w:lang w:val="es-ES_tradnl" w:eastAsia="es-ES"/>
        </w:rPr>
        <w:t> </w:t>
      </w:r>
    </w:p>
    <w:p w:rsidR="00765F87" w:rsidRPr="00765F87" w:rsidRDefault="00765F87" w:rsidP="00765F87">
      <w:pPr>
        <w:shd w:val="clear" w:color="auto" w:fill="FFFFFF"/>
        <w:spacing w:before="58" w:after="0" w:line="240" w:lineRule="auto"/>
        <w:ind w:right="14"/>
        <w:jc w:val="both"/>
        <w:rPr>
          <w:rFonts w:ascii="Times New Roman" w:eastAsia="Times New Roman" w:hAnsi="Times New Roman" w:cs="Times New Roman"/>
          <w:i/>
          <w:iCs/>
          <w:color w:val="000000"/>
          <w:spacing w:val="1"/>
          <w:szCs w:val="24"/>
          <w:lang w:val="es-ES_tradnl" w:eastAsia="es-ES"/>
        </w:rPr>
      </w:pPr>
      <w:r w:rsidRPr="00765F87">
        <w:rPr>
          <w:rFonts w:ascii="Times New Roman" w:eastAsia="Times New Roman" w:hAnsi="Times New Roman" w:cs="Times New Roman"/>
          <w:i/>
          <w:iCs/>
          <w:color w:val="000000"/>
          <w:spacing w:val="1"/>
          <w:sz w:val="28"/>
          <w:szCs w:val="28"/>
          <w:lang w:val="es-ES_tradnl" w:eastAsia="es-ES"/>
        </w:rPr>
        <w:t>Pero podemos ser materialmente pobres y estar llenos de ambición, querer tener más de lo necesario, querer ser ricos, incluso hasta el punto de cometer delitos por alcanzarlo. Así nuestro modelo de hombre es el rico, el poderoso, el acaudalado, el que tiene todo lo que quiere. El rico siempre es opresor, y el que quiere ser rico y no lo consigue es un opresor en potencia, solo que no oprime porque no puede. Hay que ser pobre por fuera y por dentro.</w:t>
      </w:r>
    </w:p>
    <w:p w:rsidR="00F94EC5" w:rsidRPr="00765F87" w:rsidRDefault="00F94EC5" w:rsidP="00765F87"/>
    <w:sectPr w:rsidR="00F94EC5" w:rsidRPr="00765F87" w:rsidSect="00D84010">
      <w:pgSz w:w="11906" w:h="16838"/>
      <w:pgMar w:top="851"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64926"/>
    <w:multiLevelType w:val="multilevel"/>
    <w:tmpl w:val="E5B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11C02"/>
    <w:multiLevelType w:val="multilevel"/>
    <w:tmpl w:val="804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87"/>
    <w:rsid w:val="00765F87"/>
    <w:rsid w:val="008508EC"/>
    <w:rsid w:val="00D84010"/>
    <w:rsid w:val="00F94E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65F87"/>
    <w:rPr>
      <w:b/>
      <w:bCs/>
    </w:rPr>
  </w:style>
  <w:style w:type="character" w:customStyle="1" w:styleId="apple-converted-space">
    <w:name w:val="apple-converted-space"/>
    <w:basedOn w:val="Fuentedeprrafopredeter"/>
    <w:rsid w:val="00765F87"/>
  </w:style>
  <w:style w:type="character" w:styleId="nfasis">
    <w:name w:val="Emphasis"/>
    <w:basedOn w:val="Fuentedeprrafopredeter"/>
    <w:uiPriority w:val="20"/>
    <w:qFormat/>
    <w:rsid w:val="00765F87"/>
    <w:rPr>
      <w:i/>
      <w:iCs/>
    </w:rPr>
  </w:style>
  <w:style w:type="paragraph" w:customStyle="1" w:styleId="m6406533600560159551msobodytext3">
    <w:name w:val="m_6406533600560159551msobodytext3"/>
    <w:basedOn w:val="Normal"/>
    <w:rsid w:val="00765F87"/>
    <w:pPr>
      <w:spacing w:before="100" w:beforeAutospacing="1" w:after="100" w:afterAutospacing="1" w:line="240" w:lineRule="auto"/>
    </w:pPr>
    <w:rPr>
      <w:rFonts w:ascii="Times New Roman" w:eastAsia="Times New Roman" w:hAnsi="Times New Roman" w:cs="Times New Roman"/>
      <w:szCs w:val="24"/>
      <w:lang w:eastAsia="es-ES"/>
    </w:rPr>
  </w:style>
  <w:style w:type="paragraph" w:styleId="NormalWeb">
    <w:name w:val="Normal (Web)"/>
    <w:basedOn w:val="Normal"/>
    <w:uiPriority w:val="99"/>
    <w:semiHidden/>
    <w:unhideWhenUsed/>
    <w:rsid w:val="00765F87"/>
    <w:pPr>
      <w:spacing w:before="100" w:beforeAutospacing="1" w:after="100" w:afterAutospacing="1" w:line="240" w:lineRule="auto"/>
    </w:pPr>
    <w:rPr>
      <w:rFonts w:ascii="Times New Roman" w:eastAsia="Times New Roman" w:hAnsi="Times New Roman"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65F87"/>
    <w:rPr>
      <w:b/>
      <w:bCs/>
    </w:rPr>
  </w:style>
  <w:style w:type="character" w:customStyle="1" w:styleId="apple-converted-space">
    <w:name w:val="apple-converted-space"/>
    <w:basedOn w:val="Fuentedeprrafopredeter"/>
    <w:rsid w:val="00765F87"/>
  </w:style>
  <w:style w:type="character" w:styleId="nfasis">
    <w:name w:val="Emphasis"/>
    <w:basedOn w:val="Fuentedeprrafopredeter"/>
    <w:uiPriority w:val="20"/>
    <w:qFormat/>
    <w:rsid w:val="00765F87"/>
    <w:rPr>
      <w:i/>
      <w:iCs/>
    </w:rPr>
  </w:style>
  <w:style w:type="paragraph" w:customStyle="1" w:styleId="m6406533600560159551msobodytext3">
    <w:name w:val="m_6406533600560159551msobodytext3"/>
    <w:basedOn w:val="Normal"/>
    <w:rsid w:val="00765F87"/>
    <w:pPr>
      <w:spacing w:before="100" w:beforeAutospacing="1" w:after="100" w:afterAutospacing="1" w:line="240" w:lineRule="auto"/>
    </w:pPr>
    <w:rPr>
      <w:rFonts w:ascii="Times New Roman" w:eastAsia="Times New Roman" w:hAnsi="Times New Roman" w:cs="Times New Roman"/>
      <w:szCs w:val="24"/>
      <w:lang w:eastAsia="es-ES"/>
    </w:rPr>
  </w:style>
  <w:style w:type="paragraph" w:styleId="NormalWeb">
    <w:name w:val="Normal (Web)"/>
    <w:basedOn w:val="Normal"/>
    <w:uiPriority w:val="99"/>
    <w:semiHidden/>
    <w:unhideWhenUsed/>
    <w:rsid w:val="00765F87"/>
    <w:pPr>
      <w:spacing w:before="100" w:beforeAutospacing="1" w:after="100" w:afterAutospacing="1" w:line="240" w:lineRule="auto"/>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84623">
      <w:bodyDiv w:val="1"/>
      <w:marLeft w:val="0"/>
      <w:marRight w:val="0"/>
      <w:marTop w:val="0"/>
      <w:marBottom w:val="0"/>
      <w:divBdr>
        <w:top w:val="none" w:sz="0" w:space="0" w:color="auto"/>
        <w:left w:val="none" w:sz="0" w:space="0" w:color="auto"/>
        <w:bottom w:val="none" w:sz="0" w:space="0" w:color="auto"/>
        <w:right w:val="none" w:sz="0" w:space="0" w:color="auto"/>
      </w:divBdr>
      <w:divsChild>
        <w:div w:id="205459843">
          <w:marLeft w:val="0"/>
          <w:marRight w:val="0"/>
          <w:marTop w:val="0"/>
          <w:marBottom w:val="0"/>
          <w:divBdr>
            <w:top w:val="none" w:sz="0" w:space="0" w:color="auto"/>
            <w:left w:val="none" w:sz="0" w:space="0" w:color="auto"/>
            <w:bottom w:val="none" w:sz="0" w:space="0" w:color="auto"/>
            <w:right w:val="none" w:sz="0" w:space="0" w:color="auto"/>
          </w:divBdr>
        </w:div>
        <w:div w:id="1796634400">
          <w:marLeft w:val="0"/>
          <w:marRight w:val="0"/>
          <w:marTop w:val="0"/>
          <w:marBottom w:val="0"/>
          <w:divBdr>
            <w:top w:val="none" w:sz="0" w:space="0" w:color="auto"/>
            <w:left w:val="none" w:sz="0" w:space="0" w:color="auto"/>
            <w:bottom w:val="none" w:sz="0" w:space="0" w:color="auto"/>
            <w:right w:val="none" w:sz="0" w:space="0" w:color="auto"/>
          </w:divBdr>
        </w:div>
        <w:div w:id="11222271">
          <w:marLeft w:val="0"/>
          <w:marRight w:val="0"/>
          <w:marTop w:val="0"/>
          <w:marBottom w:val="0"/>
          <w:divBdr>
            <w:top w:val="none" w:sz="0" w:space="0" w:color="auto"/>
            <w:left w:val="none" w:sz="0" w:space="0" w:color="auto"/>
            <w:bottom w:val="none" w:sz="0" w:space="0" w:color="auto"/>
            <w:right w:val="none" w:sz="0" w:space="0" w:color="auto"/>
          </w:divBdr>
        </w:div>
      </w:divsChild>
    </w:div>
    <w:div w:id="2044473606">
      <w:bodyDiv w:val="1"/>
      <w:marLeft w:val="0"/>
      <w:marRight w:val="0"/>
      <w:marTop w:val="0"/>
      <w:marBottom w:val="0"/>
      <w:divBdr>
        <w:top w:val="none" w:sz="0" w:space="0" w:color="auto"/>
        <w:left w:val="none" w:sz="0" w:space="0" w:color="auto"/>
        <w:bottom w:val="none" w:sz="0" w:space="0" w:color="auto"/>
        <w:right w:val="none" w:sz="0" w:space="0" w:color="auto"/>
      </w:divBdr>
      <w:divsChild>
        <w:div w:id="885221263">
          <w:marLeft w:val="0"/>
          <w:marRight w:val="0"/>
          <w:marTop w:val="0"/>
          <w:marBottom w:val="0"/>
          <w:divBdr>
            <w:top w:val="none" w:sz="0" w:space="0" w:color="auto"/>
            <w:left w:val="none" w:sz="0" w:space="0" w:color="auto"/>
            <w:bottom w:val="none" w:sz="0" w:space="0" w:color="auto"/>
            <w:right w:val="none" w:sz="0" w:space="0" w:color="auto"/>
          </w:divBdr>
        </w:div>
        <w:div w:id="2082562797">
          <w:marLeft w:val="0"/>
          <w:marRight w:val="0"/>
          <w:marTop w:val="0"/>
          <w:marBottom w:val="0"/>
          <w:divBdr>
            <w:top w:val="none" w:sz="0" w:space="0" w:color="auto"/>
            <w:left w:val="none" w:sz="0" w:space="0" w:color="auto"/>
            <w:bottom w:val="none" w:sz="0" w:space="0" w:color="auto"/>
            <w:right w:val="none" w:sz="0" w:space="0" w:color="auto"/>
          </w:divBdr>
        </w:div>
        <w:div w:id="1583219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6409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dc:creator>
  <cp:lastModifiedBy>José María</cp:lastModifiedBy>
  <cp:revision>2</cp:revision>
  <dcterms:created xsi:type="dcterms:W3CDTF">2017-02-01T19:43:00Z</dcterms:created>
  <dcterms:modified xsi:type="dcterms:W3CDTF">2017-02-01T19:43:00Z</dcterms:modified>
</cp:coreProperties>
</file>